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268C3">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第二章 化学反应速率与化学平衡</w:t>
      </w:r>
    </w:p>
    <w:p w14:paraId="21D9FAE6">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第一节 化学反应速率</w:t>
      </w:r>
    </w:p>
    <w:p w14:paraId="427B1F59">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课时1</w:t>
      </w:r>
      <w:r>
        <w:rPr>
          <w:rFonts w:ascii="Times New Roman" w:hAnsi="Times New Roman" w:eastAsia="宋体" w:cs="Times New Roman"/>
          <w:b/>
          <w:bCs/>
          <w:sz w:val="22"/>
          <w:lang w:val="zh-CN"/>
        </w:rPr>
        <w:t>化学反应速率</w:t>
      </w:r>
    </w:p>
    <w:p w14:paraId="086E725A">
      <w:pPr>
        <w:spacing w:line="42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10259215">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一、化学反应速率的概念及其表示方法</w:t>
      </w:r>
    </w:p>
    <w:p w14:paraId="0C61E9A0">
      <w:pPr>
        <w:spacing w:line="360" w:lineRule="auto"/>
        <w:rPr>
          <w:rFonts w:ascii="Times New Roman" w:hAnsi="Times New Roman" w:eastAsia="宋体" w:cs="Times New Roman"/>
          <w:szCs w:val="21"/>
        </w:rPr>
      </w:pPr>
      <w:r>
        <w:rPr>
          <w:rFonts w:ascii="Times New Roman" w:hAnsi="Times New Roman" w:eastAsia="宋体" w:cs="Times New Roman"/>
          <w:szCs w:val="21"/>
        </w:rPr>
        <w:t>1.定义:衡量化学反应进行</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的物理量。 </w:t>
      </w:r>
    </w:p>
    <w:p w14:paraId="234C693B">
      <w:pPr>
        <w:spacing w:line="360" w:lineRule="auto"/>
        <w:rPr>
          <w:rFonts w:ascii="Times New Roman" w:hAnsi="Times New Roman" w:eastAsia="宋体" w:cs="Times New Roman"/>
          <w:szCs w:val="21"/>
        </w:rPr>
      </w:pPr>
      <w:r>
        <w:rPr>
          <w:rFonts w:ascii="Times New Roman" w:hAnsi="Times New Roman" w:eastAsia="宋体" w:cs="Times New Roman"/>
          <w:szCs w:val="21"/>
        </w:rPr>
        <w:t>2.表示方法</w:t>
      </w:r>
    </w:p>
    <w:p w14:paraId="456DC890">
      <w:pPr>
        <w:spacing w:line="360" w:lineRule="auto"/>
        <w:rPr>
          <w:rFonts w:ascii="Times New Roman" w:hAnsi="Times New Roman" w:eastAsia="宋体" w:cs="Times New Roman"/>
          <w:szCs w:val="21"/>
        </w:rPr>
      </w:pPr>
      <w:r>
        <w:rPr>
          <w:rFonts w:ascii="Times New Roman" w:hAnsi="Times New Roman" w:eastAsia="宋体" w:cs="Times New Roman"/>
          <w:szCs w:val="21"/>
        </w:rPr>
        <w:t>(1)化学反应速率可以用单位</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、单位</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中反应物或生成物的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变化来表示。 </w:t>
      </w:r>
    </w:p>
    <w:p w14:paraId="1FB404C5">
      <w:pPr>
        <w:spacing w:line="360" w:lineRule="auto"/>
        <w:rPr>
          <w:rFonts w:ascii="Times New Roman" w:hAnsi="Times New Roman" w:eastAsia="宋体" w:cs="Times New Roman"/>
          <w:szCs w:val="21"/>
        </w:rPr>
      </w:pPr>
      <w:r>
        <w:rPr>
          <w:rFonts w:ascii="Times New Roman" w:hAnsi="Times New Roman" w:eastAsia="宋体" w:cs="Times New Roman"/>
          <w:szCs w:val="21"/>
        </w:rPr>
        <w:t>(2)如果反应体系的体积是恒定的,则通常用单位</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内反应物</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的减少或生成物</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的增加来表示。 </w:t>
      </w:r>
    </w:p>
    <w:p w14:paraId="5827C5D8">
      <w:pPr>
        <w:spacing w:line="360" w:lineRule="auto"/>
        <w:rPr>
          <w:rFonts w:ascii="Times New Roman" w:hAnsi="Times New Roman" w:eastAsia="宋体" w:cs="Times New Roman"/>
          <w:szCs w:val="21"/>
        </w:rPr>
      </w:pPr>
      <w:r>
        <w:rPr>
          <w:rFonts w:ascii="Times New Roman" w:hAnsi="Times New Roman" w:eastAsia="宋体" w:cs="Times New Roman"/>
          <w:szCs w:val="21"/>
        </w:rPr>
        <w:t>(3)特点:</w:t>
      </w:r>
      <w:r>
        <w:rPr>
          <w:rFonts w:ascii="Cambria Math" w:hAnsi="Cambria Math" w:eastAsia="宋体" w:cs="Cambria Math"/>
          <w:szCs w:val="21"/>
        </w:rPr>
        <w:t>①</w:t>
      </w:r>
      <w:r>
        <w:rPr>
          <w:rFonts w:ascii="Times New Roman" w:hAnsi="Times New Roman" w:eastAsia="宋体" w:cs="Times New Roman"/>
          <w:szCs w:val="21"/>
        </w:rPr>
        <w:t>同一反应选用不同物质的浓度改变量表示化学反应速率,数值可能</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,但表示的意义</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08DDC5DD">
      <w:pPr>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各物质表示的化学反应速率之比等于其化学方程式中相应物质的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3EFC7352">
      <w:pPr>
        <w:spacing w:line="360" w:lineRule="auto"/>
        <w:rPr>
          <w:rFonts w:ascii="Times New Roman" w:hAnsi="Times New Roman" w:eastAsia="宋体" w:cs="Times New Roman"/>
          <w:szCs w:val="21"/>
        </w:rPr>
      </w:pPr>
      <w:r>
        <w:rPr>
          <w:rFonts w:ascii="Times New Roman" w:hAnsi="Times New Roman" w:eastAsia="宋体" w:cs="Times New Roman"/>
          <w:szCs w:val="21"/>
        </w:rPr>
        <w:t>3.表达式:</w:t>
      </w:r>
      <w:r>
        <w:rPr>
          <w:rFonts w:hint="eastAsia" w:ascii="Times New Roman" w:hAnsi="Times New Roman" w:eastAsia="宋体" w:cs="Times New Roman"/>
          <w:i/>
          <w:szCs w:val="21"/>
          <w:u w:val="thick"/>
        </w:rPr>
        <w:t xml:space="preserve">                               </w:t>
      </w:r>
      <w:r>
        <w:rPr>
          <w:rFonts w:ascii="Times New Roman" w:hAnsi="Times New Roman" w:eastAsia="宋体" w:cs="Times New Roman"/>
          <w:szCs w:val="21"/>
        </w:rPr>
        <w:t>;单位:</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75E0E7ED">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二、化学反应速率的测定</w:t>
      </w:r>
    </w:p>
    <w:p w14:paraId="502E78D1">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1.测定原理</w:t>
      </w:r>
    </w:p>
    <w:p w14:paraId="21DDBE5F">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利用与化学反应中任何一种化学物质的</w:t>
      </w:r>
      <w:r>
        <w:rPr>
          <w:rFonts w:hint="eastAsia" w:ascii="Times New Roman" w:hAnsi="Times New Roman" w:eastAsia="宋体" w:cs="Times New Roman"/>
          <w:sz w:val="18"/>
          <w:szCs w:val="18"/>
          <w:u w:val="thick"/>
        </w:rPr>
        <w:t xml:space="preserve">            </w:t>
      </w:r>
      <w:r>
        <w:rPr>
          <w:rFonts w:ascii="Times New Roman" w:hAnsi="Times New Roman" w:eastAsia="宋体" w:cs="Times New Roman"/>
          <w:sz w:val="18"/>
          <w:szCs w:val="18"/>
        </w:rPr>
        <w:t>相关的可观测量进行测定。 </w:t>
      </w:r>
    </w:p>
    <w:p w14:paraId="52DD1130">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2.测定方法</w:t>
      </w:r>
    </w:p>
    <w:p w14:paraId="05E92DA4">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(1)直接观察测定:如气体的</w:t>
      </w:r>
      <w:r>
        <w:rPr>
          <w:rFonts w:hint="eastAsia" w:ascii="Times New Roman" w:hAnsi="Times New Roman" w:eastAsia="宋体" w:cs="Times New Roman"/>
          <w:sz w:val="18"/>
          <w:szCs w:val="18"/>
          <w:u w:val="thick"/>
        </w:rPr>
        <w:t xml:space="preserve">          </w:t>
      </w:r>
      <w:r>
        <w:rPr>
          <w:rFonts w:ascii="Times New Roman" w:hAnsi="Times New Roman" w:eastAsia="宋体" w:cs="Times New Roman"/>
          <w:sz w:val="18"/>
          <w:szCs w:val="18"/>
        </w:rPr>
        <w:t>和体系的</w:t>
      </w:r>
      <w:r>
        <w:rPr>
          <w:rFonts w:hint="eastAsia" w:ascii="Times New Roman" w:hAnsi="Times New Roman" w:eastAsia="宋体" w:cs="Times New Roman"/>
          <w:sz w:val="18"/>
          <w:szCs w:val="18"/>
          <w:u w:val="thick"/>
        </w:rPr>
        <w:t xml:space="preserve">           </w:t>
      </w:r>
      <w:r>
        <w:rPr>
          <w:rFonts w:ascii="Times New Roman" w:hAnsi="Times New Roman" w:eastAsia="宋体" w:cs="Times New Roman"/>
          <w:sz w:val="18"/>
          <w:szCs w:val="18"/>
        </w:rPr>
        <w:t>等。 </w:t>
      </w:r>
    </w:p>
    <w:p w14:paraId="5D889FD4">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(2)科学仪器测定:如反应体系</w:t>
      </w:r>
      <w:r>
        <w:rPr>
          <w:rFonts w:hint="eastAsia" w:ascii="Times New Roman" w:hAnsi="Times New Roman" w:eastAsia="宋体" w:cs="Times New Roman"/>
          <w:sz w:val="18"/>
          <w:szCs w:val="18"/>
          <w:u w:val="thick"/>
        </w:rPr>
        <w:t xml:space="preserve">           </w:t>
      </w:r>
      <w:r>
        <w:rPr>
          <w:rFonts w:ascii="Times New Roman" w:hAnsi="Times New Roman" w:eastAsia="宋体" w:cs="Times New Roman"/>
          <w:sz w:val="18"/>
          <w:szCs w:val="18"/>
        </w:rPr>
        <w:t>的变化。在溶液中,当反应物或生成物本身有较明显的颜色时,可利用颜色变化与浓度变化间的比例关系来测量反应速率。 </w:t>
      </w:r>
    </w:p>
    <w:p w14:paraId="5D686B25">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三、有关化学反应速率的计算</w:t>
      </w:r>
    </w:p>
    <w:p w14:paraId="09E35033">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1.计算依据</w:t>
      </w:r>
    </w:p>
    <w:p w14:paraId="70885B43">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(1)平均化学反应速率的公式:</w:t>
      </w:r>
      <w:r>
        <w:rPr>
          <w:rFonts w:ascii="Times New Roman" w:hAnsi="Times New Roman" w:eastAsia="宋体" w:cs="Times New Roman"/>
          <w:i/>
          <w:sz w:val="18"/>
          <w:szCs w:val="18"/>
        </w:rPr>
        <w:t>v</w:t>
      </w:r>
      <w:r>
        <w:rPr>
          <w:rFonts w:ascii="Times New Roman" w:hAnsi="Times New Roman" w:eastAsia="宋体" w:cs="Times New Roman"/>
          <w:sz w:val="18"/>
          <w:szCs w:val="18"/>
        </w:rPr>
        <w:t>=</w:t>
      </w:r>
      <m:oMath>
        <m:f>
          <m:fPr>
            <m:ctrlPr>
              <w:rPr>
                <w:rFonts w:ascii="Cambria Math" w:hAnsi="Cambria Math" w:eastAsia="宋体" w:cs="Times New Roman"/>
                <w:sz w:val="18"/>
                <w:szCs w:val="18"/>
              </w:rPr>
            </m:ctrlPr>
          </m:fPr>
          <m:num>
            <m:r>
              <m:rPr>
                <m:sty m:val="p"/>
              </m:rPr>
              <w:rPr>
                <w:rFonts w:ascii="Cambria Math" w:hAnsi="Cambria Math" w:eastAsia="宋体" w:cs="Times New Roman"/>
                <w:sz w:val="18"/>
                <w:szCs w:val="18"/>
              </w:rPr>
              <m:t>Δ</m:t>
            </m:r>
            <m:r>
              <m:rPr/>
              <w:rPr>
                <w:rFonts w:ascii="Cambria Math" w:hAnsi="Cambria Math" w:eastAsia="宋体" w:cs="Times New Roman"/>
                <w:sz w:val="18"/>
                <w:szCs w:val="18"/>
              </w:rPr>
              <m:t>c</m:t>
            </m:r>
            <m:ctrlPr>
              <w:rPr>
                <w:rFonts w:ascii="Cambria Math" w:hAnsi="Cambria Math" w:eastAsia="宋体" w:cs="Times New Roman"/>
                <w:sz w:val="18"/>
                <w:szCs w:val="18"/>
              </w:rPr>
            </m:ctrlPr>
          </m:num>
          <m:den>
            <m:r>
              <m:rPr>
                <m:sty m:val="p"/>
              </m:rPr>
              <w:rPr>
                <w:rFonts w:ascii="Cambria Math" w:hAnsi="Cambria Math" w:eastAsia="宋体" w:cs="Times New Roman"/>
                <w:sz w:val="18"/>
                <w:szCs w:val="18"/>
              </w:rPr>
              <m:t>Δ</m:t>
            </m:r>
            <m:r>
              <m:rPr/>
              <w:rPr>
                <w:rFonts w:ascii="Cambria Math" w:hAnsi="Cambria Math" w:eastAsia="宋体" w:cs="Times New Roman"/>
                <w:sz w:val="18"/>
                <w:szCs w:val="18"/>
              </w:rPr>
              <m:t>t</m:t>
            </m:r>
            <m:ctrlPr>
              <w:rPr>
                <w:rFonts w:ascii="Cambria Math" w:hAnsi="Cambria Math" w:eastAsia="宋体" w:cs="Times New Roman"/>
                <w:sz w:val="18"/>
                <w:szCs w:val="18"/>
              </w:rPr>
            </m:ctrlPr>
          </m:den>
        </m:f>
      </m:oMath>
      <w:r>
        <w:rPr>
          <w:rFonts w:ascii="Times New Roman" w:hAnsi="Times New Roman" w:eastAsia="宋体" w:cs="Times New Roman"/>
          <w:sz w:val="18"/>
          <w:szCs w:val="18"/>
        </w:rPr>
        <w:t>。</w:t>
      </w:r>
    </w:p>
    <w:p w14:paraId="3A221605">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(2)对于同一个化学反应,用不同物质的浓度变化表示的反应速率之比等于相应物质在化学方程式中的化学计量数之比,这是有关化学反应速率的计算或换算的依据。</w:t>
      </w:r>
    </w:p>
    <w:p w14:paraId="48B3A13F">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 xml:space="preserve">2.运用“三段式”求解化学反应速率计算题的一般步骤 </w:t>
      </w:r>
    </w:p>
    <w:p w14:paraId="2E3DC927">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(1)写出有关反应的化学方程式。</w:t>
      </w:r>
    </w:p>
    <w:p w14:paraId="135A99CA">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(2)找出各物质的起始量、转化量、某时刻量。</w:t>
      </w:r>
    </w:p>
    <w:p w14:paraId="15CA8BD7">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(3)根据已知条件列方程计算。</w:t>
      </w:r>
    </w:p>
    <w:p w14:paraId="16636617">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例如:　　　　　　　　</w:t>
      </w:r>
      <w:r>
        <w:rPr>
          <w:rFonts w:ascii="Times New Roman" w:hAnsi="Times New Roman" w:eastAsia="宋体" w:cs="Times New Roman"/>
          <w:i/>
          <w:sz w:val="18"/>
          <w:szCs w:val="18"/>
        </w:rPr>
        <w:t>m</w:t>
      </w:r>
      <w:r>
        <w:rPr>
          <w:rFonts w:ascii="Times New Roman" w:hAnsi="Times New Roman" w:eastAsia="宋体" w:cs="Times New Roman"/>
          <w:sz w:val="18"/>
          <w:szCs w:val="18"/>
        </w:rPr>
        <w:t xml:space="preserve">A(g) + </w:t>
      </w:r>
      <w:r>
        <w:rPr>
          <w:rFonts w:ascii="Times New Roman" w:hAnsi="Times New Roman" w:eastAsia="宋体" w:cs="Times New Roman"/>
          <w:i/>
          <w:sz w:val="18"/>
          <w:szCs w:val="18"/>
        </w:rPr>
        <w:t>n</w:t>
      </w:r>
      <w:r>
        <w:rPr>
          <w:rFonts w:ascii="Times New Roman" w:hAnsi="Times New Roman" w:eastAsia="宋体" w:cs="Times New Roman"/>
          <w:sz w:val="18"/>
          <w:szCs w:val="18"/>
        </w:rPr>
        <w:t>B(g)</w:t>
      </w:r>
      <w:r>
        <w:rPr>
          <w:rFonts w:ascii="Times New Roman" w:hAnsi="Times New Roman" w:eastAsia="宋体" w:cs="Times New Roman"/>
          <w:sz w:val="18"/>
          <w:szCs w:val="18"/>
        </w:rPr>
        <w:drawing>
          <wp:inline distT="0" distB="0" distL="0" distR="0">
            <wp:extent cx="219075" cy="124460"/>
            <wp:effectExtent l="0" t="0" r="9525" b="8890"/>
            <wp:docPr id="503" name="图片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 name="图片 50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 w:val="18"/>
          <w:szCs w:val="18"/>
        </w:rPr>
        <w:t>p</w:t>
      </w:r>
      <w:r>
        <w:rPr>
          <w:rFonts w:ascii="Times New Roman" w:hAnsi="Times New Roman" w:eastAsia="宋体" w:cs="Times New Roman"/>
          <w:sz w:val="18"/>
          <w:szCs w:val="18"/>
        </w:rPr>
        <w:t>C(g)</w:t>
      </w:r>
    </w:p>
    <w:p w14:paraId="7E502F8F">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起始浓度(mol·L</w:t>
      </w:r>
      <w:r>
        <w:rPr>
          <w:rFonts w:ascii="Times New Roman" w:hAnsi="Times New Roman" w:eastAsia="宋体" w:cs="Times New Roman"/>
          <w:sz w:val="18"/>
          <w:szCs w:val="18"/>
          <w:vertAlign w:val="superscript"/>
        </w:rPr>
        <w:t>-1</w:t>
      </w:r>
      <w:r>
        <w:rPr>
          <w:rFonts w:ascii="Times New Roman" w:hAnsi="Times New Roman" w:eastAsia="宋体" w:cs="Times New Roman"/>
          <w:sz w:val="18"/>
          <w:szCs w:val="18"/>
        </w:rPr>
        <w:t>)</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  </w:t>
      </w:r>
      <w:r>
        <w:rPr>
          <w:rFonts w:ascii="Times New Roman" w:hAnsi="Times New Roman" w:eastAsia="宋体" w:cs="Times New Roman"/>
          <w:i/>
          <w:sz w:val="18"/>
          <w:szCs w:val="18"/>
        </w:rPr>
        <w:t>a</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 xml:space="preserve"> </w:t>
      </w:r>
      <w:r>
        <w:rPr>
          <w:rFonts w:ascii="Times New Roman" w:hAnsi="Times New Roman" w:eastAsia="宋体" w:cs="Times New Roman"/>
          <w:i/>
          <w:sz w:val="18"/>
          <w:szCs w:val="18"/>
        </w:rPr>
        <w:t>b</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i/>
          <w:sz w:val="18"/>
          <w:szCs w:val="18"/>
        </w:rPr>
        <w:t>c</w:t>
      </w:r>
    </w:p>
    <w:p w14:paraId="653D6B6C">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转化浓度(mol·L</w:t>
      </w:r>
      <w:r>
        <w:rPr>
          <w:rFonts w:ascii="Times New Roman" w:hAnsi="Times New Roman" w:eastAsia="宋体" w:cs="Times New Roman"/>
          <w:sz w:val="18"/>
          <w:szCs w:val="18"/>
          <w:vertAlign w:val="superscript"/>
        </w:rPr>
        <w:t>-1</w:t>
      </w:r>
      <w:r>
        <w:rPr>
          <w:rFonts w:ascii="Times New Roman" w:hAnsi="Times New Roman" w:eastAsia="宋体" w:cs="Times New Roman"/>
          <w:sz w:val="18"/>
          <w:szCs w:val="18"/>
        </w:rPr>
        <w:t>)</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  </w:t>
      </w:r>
      <w:r>
        <w:rPr>
          <w:rFonts w:ascii="Times New Roman" w:hAnsi="Times New Roman" w:eastAsia="宋体" w:cs="Times New Roman"/>
          <w:i/>
          <w:sz w:val="18"/>
          <w:szCs w:val="18"/>
        </w:rPr>
        <w:t>x</w:t>
      </w:r>
      <w:r>
        <w:rPr>
          <w:rFonts w:ascii="Times New Roman" w:hAnsi="Times New Roman" w:eastAsia="宋体" w:cs="Times New Roman"/>
          <w:sz w:val="18"/>
          <w:szCs w:val="18"/>
        </w:rPr>
        <w:tab/>
      </w:r>
      <w:r>
        <w:rPr>
          <w:rFonts w:ascii="Times New Roman" w:hAnsi="Times New Roman" w:eastAsia="宋体" w:cs="Times New Roman"/>
          <w:sz w:val="18"/>
          <w:szCs w:val="18"/>
        </w:rPr>
        <w:tab/>
      </w:r>
      <m:oMath>
        <m:f>
          <m:fPr>
            <m:ctrlPr>
              <w:rPr>
                <w:rFonts w:ascii="Cambria Math" w:hAnsi="Cambria Math" w:eastAsia="宋体" w:cs="Times New Roman"/>
                <w:sz w:val="18"/>
                <w:szCs w:val="18"/>
              </w:rPr>
            </m:ctrlPr>
          </m:fPr>
          <m:num>
            <m:r>
              <m:rPr/>
              <w:rPr>
                <w:rFonts w:ascii="Cambria Math" w:hAnsi="Cambria Math" w:eastAsia="宋体" w:cs="Times New Roman"/>
                <w:sz w:val="18"/>
                <w:szCs w:val="18"/>
              </w:rPr>
              <m:t>nx</m:t>
            </m:r>
            <m:ctrlPr>
              <w:rPr>
                <w:rFonts w:ascii="Cambria Math" w:hAnsi="Cambria Math" w:eastAsia="宋体" w:cs="Times New Roman"/>
                <w:sz w:val="18"/>
                <w:szCs w:val="18"/>
              </w:rPr>
            </m:ctrlPr>
          </m:num>
          <m:den>
            <m:r>
              <m:rPr/>
              <w:rPr>
                <w:rFonts w:ascii="Cambria Math" w:hAnsi="Cambria Math" w:eastAsia="宋体" w:cs="Times New Roman"/>
                <w:sz w:val="18"/>
                <w:szCs w:val="18"/>
              </w:rPr>
              <m:t>m</m:t>
            </m:r>
            <m:ctrlPr>
              <w:rPr>
                <w:rFonts w:ascii="Cambria Math" w:hAnsi="Cambria Math" w:eastAsia="宋体" w:cs="Times New Roman"/>
                <w:sz w:val="18"/>
                <w:szCs w:val="18"/>
              </w:rPr>
            </m:ctrlPr>
          </m:den>
        </m:f>
      </m:oMath>
      <w:r>
        <w:rPr>
          <w:rFonts w:ascii="Times New Roman" w:hAnsi="Times New Roman" w:eastAsia="宋体" w:cs="Times New Roman"/>
          <w:sz w:val="18"/>
          <w:szCs w:val="18"/>
        </w:rPr>
        <w:tab/>
      </w:r>
      <w:r>
        <w:rPr>
          <w:rFonts w:ascii="Times New Roman" w:hAnsi="Times New Roman" w:eastAsia="宋体" w:cs="Times New Roman"/>
          <w:sz w:val="18"/>
          <w:szCs w:val="18"/>
        </w:rPr>
        <w:tab/>
      </w:r>
      <m:oMath>
        <m:f>
          <m:fPr>
            <m:ctrlPr>
              <w:rPr>
                <w:rFonts w:ascii="Cambria Math" w:hAnsi="Cambria Math" w:eastAsia="宋体" w:cs="Times New Roman"/>
                <w:sz w:val="18"/>
                <w:szCs w:val="18"/>
              </w:rPr>
            </m:ctrlPr>
          </m:fPr>
          <m:num>
            <m:r>
              <m:rPr/>
              <w:rPr>
                <w:rFonts w:ascii="Cambria Math" w:hAnsi="Cambria Math" w:eastAsia="宋体" w:cs="Times New Roman"/>
                <w:sz w:val="18"/>
                <w:szCs w:val="18"/>
              </w:rPr>
              <m:t>px</m:t>
            </m:r>
            <m:ctrlPr>
              <w:rPr>
                <w:rFonts w:ascii="Cambria Math" w:hAnsi="Cambria Math" w:eastAsia="宋体" w:cs="Times New Roman"/>
                <w:sz w:val="18"/>
                <w:szCs w:val="18"/>
              </w:rPr>
            </m:ctrlPr>
          </m:num>
          <m:den>
            <m:r>
              <m:rPr/>
              <w:rPr>
                <w:rFonts w:ascii="Cambria Math" w:hAnsi="Cambria Math" w:eastAsia="宋体" w:cs="Times New Roman"/>
                <w:sz w:val="18"/>
                <w:szCs w:val="18"/>
              </w:rPr>
              <m:t>m</m:t>
            </m:r>
            <m:ctrlPr>
              <w:rPr>
                <w:rFonts w:ascii="Cambria Math" w:hAnsi="Cambria Math" w:eastAsia="宋体" w:cs="Times New Roman"/>
                <w:sz w:val="18"/>
                <w:szCs w:val="18"/>
              </w:rPr>
            </m:ctrlPr>
          </m:den>
        </m:f>
      </m:oMath>
    </w:p>
    <w:p w14:paraId="004EEC6C">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某时刻浓度(mol·L</w:t>
      </w:r>
      <w:r>
        <w:rPr>
          <w:rFonts w:ascii="Times New Roman" w:hAnsi="Times New Roman" w:eastAsia="宋体" w:cs="Times New Roman"/>
          <w:sz w:val="18"/>
          <w:szCs w:val="18"/>
          <w:vertAlign w:val="superscript"/>
        </w:rPr>
        <w:t>-1</w:t>
      </w:r>
      <w:r>
        <w:rPr>
          <w:rFonts w:ascii="Times New Roman" w:hAnsi="Times New Roman" w:eastAsia="宋体" w:cs="Times New Roman"/>
          <w:sz w:val="18"/>
          <w:szCs w:val="18"/>
        </w:rPr>
        <w:t>)</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  </w:t>
      </w:r>
      <w:r>
        <w:rPr>
          <w:rFonts w:ascii="Times New Roman" w:hAnsi="Times New Roman" w:eastAsia="宋体" w:cs="Times New Roman"/>
          <w:i/>
          <w:sz w:val="18"/>
          <w:szCs w:val="18"/>
        </w:rPr>
        <w:t>a-x</w:t>
      </w:r>
      <w:r>
        <w:rPr>
          <w:rFonts w:ascii="Times New Roman" w:hAnsi="Times New Roman" w:eastAsia="宋体" w:cs="Times New Roman"/>
          <w:sz w:val="18"/>
          <w:szCs w:val="18"/>
        </w:rPr>
        <w:tab/>
      </w:r>
      <w:r>
        <w:rPr>
          <w:rFonts w:ascii="Times New Roman" w:hAnsi="Times New Roman" w:eastAsia="宋体" w:cs="Times New Roman"/>
          <w:i/>
          <w:sz w:val="18"/>
          <w:szCs w:val="18"/>
        </w:rPr>
        <w:t>b-</w:t>
      </w:r>
      <m:oMath>
        <m:f>
          <m:fPr>
            <m:ctrlPr>
              <w:rPr>
                <w:rFonts w:ascii="Cambria Math" w:hAnsi="Cambria Math" w:eastAsia="宋体" w:cs="Times New Roman"/>
                <w:sz w:val="18"/>
                <w:szCs w:val="18"/>
              </w:rPr>
            </m:ctrlPr>
          </m:fPr>
          <m:num>
            <m:r>
              <m:rPr/>
              <w:rPr>
                <w:rFonts w:ascii="Cambria Math" w:hAnsi="Cambria Math" w:eastAsia="宋体" w:cs="Times New Roman"/>
                <w:sz w:val="18"/>
                <w:szCs w:val="18"/>
              </w:rPr>
              <m:t>nx</m:t>
            </m:r>
            <m:ctrlPr>
              <w:rPr>
                <w:rFonts w:ascii="Cambria Math" w:hAnsi="Cambria Math" w:eastAsia="宋体" w:cs="Times New Roman"/>
                <w:sz w:val="18"/>
                <w:szCs w:val="18"/>
              </w:rPr>
            </m:ctrlPr>
          </m:num>
          <m:den>
            <m:r>
              <m:rPr/>
              <w:rPr>
                <w:rFonts w:ascii="Cambria Math" w:hAnsi="Cambria Math" w:eastAsia="宋体" w:cs="Times New Roman"/>
                <w:sz w:val="18"/>
                <w:szCs w:val="18"/>
              </w:rPr>
              <m:t>m</m:t>
            </m:r>
            <m:ctrlPr>
              <w:rPr>
                <w:rFonts w:ascii="Cambria Math" w:hAnsi="Cambria Math" w:eastAsia="宋体" w:cs="Times New Roman"/>
                <w:sz w:val="18"/>
                <w:szCs w:val="18"/>
              </w:rPr>
            </m:ctrlPr>
          </m:den>
        </m:f>
      </m:oMath>
      <w:r>
        <w:rPr>
          <w:rFonts w:ascii="Times New Roman" w:hAnsi="Times New Roman" w:eastAsia="宋体" w:cs="Times New Roman"/>
          <w:i/>
          <w:sz w:val="18"/>
          <w:szCs w:val="18"/>
        </w:rPr>
        <w:tab/>
      </w:r>
      <w:r>
        <w:rPr>
          <w:rFonts w:ascii="Times New Roman" w:hAnsi="Times New Roman" w:eastAsia="宋体" w:cs="Times New Roman"/>
          <w:sz w:val="18"/>
          <w:szCs w:val="18"/>
        </w:rPr>
        <w:tab/>
      </w:r>
      <w:r>
        <w:rPr>
          <w:rFonts w:ascii="Times New Roman" w:hAnsi="Times New Roman" w:eastAsia="宋体" w:cs="Times New Roman"/>
          <w:i/>
          <w:sz w:val="18"/>
          <w:szCs w:val="18"/>
        </w:rPr>
        <w:t>c+</w:t>
      </w:r>
      <m:oMath>
        <m:f>
          <m:fPr>
            <m:ctrlPr>
              <w:rPr>
                <w:rFonts w:ascii="Cambria Math" w:hAnsi="Cambria Math" w:eastAsia="宋体" w:cs="Times New Roman"/>
                <w:sz w:val="18"/>
                <w:szCs w:val="18"/>
              </w:rPr>
            </m:ctrlPr>
          </m:fPr>
          <m:num>
            <m:r>
              <m:rPr/>
              <w:rPr>
                <w:rFonts w:ascii="Cambria Math" w:hAnsi="Cambria Math" w:eastAsia="宋体" w:cs="Times New Roman"/>
                <w:sz w:val="18"/>
                <w:szCs w:val="18"/>
              </w:rPr>
              <m:t>px</m:t>
            </m:r>
            <m:ctrlPr>
              <w:rPr>
                <w:rFonts w:ascii="Cambria Math" w:hAnsi="Cambria Math" w:eastAsia="宋体" w:cs="Times New Roman"/>
                <w:sz w:val="18"/>
                <w:szCs w:val="18"/>
              </w:rPr>
            </m:ctrlPr>
          </m:num>
          <m:den>
            <m:r>
              <m:rPr/>
              <w:rPr>
                <w:rFonts w:ascii="Cambria Math" w:hAnsi="Cambria Math" w:eastAsia="宋体" w:cs="Times New Roman"/>
                <w:sz w:val="18"/>
                <w:szCs w:val="18"/>
              </w:rPr>
              <m:t>m</m:t>
            </m:r>
            <m:ctrlPr>
              <w:rPr>
                <w:rFonts w:ascii="Cambria Math" w:hAnsi="Cambria Math" w:eastAsia="宋体" w:cs="Times New Roman"/>
                <w:sz w:val="18"/>
                <w:szCs w:val="18"/>
              </w:rPr>
            </m:ctrlPr>
          </m:den>
        </m:f>
      </m:oMath>
    </w:p>
    <w:p w14:paraId="6ED0AB12">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计算中注意以下关系:</w:t>
      </w:r>
    </w:p>
    <w:p w14:paraId="563FC873">
      <w:pPr>
        <w:spacing w:line="360" w:lineRule="auto"/>
        <w:rPr>
          <w:rFonts w:ascii="Times New Roman" w:hAnsi="Times New Roman" w:eastAsia="宋体" w:cs="Times New Roman"/>
          <w:sz w:val="18"/>
          <w:szCs w:val="18"/>
        </w:rPr>
      </w:pPr>
      <w:r>
        <w:rPr>
          <w:rFonts w:ascii="Cambria Math" w:hAnsi="Cambria Math" w:eastAsia="宋体" w:cs="Cambria Math"/>
          <w:sz w:val="18"/>
          <w:szCs w:val="18"/>
        </w:rPr>
        <w:t>①</w:t>
      </w:r>
      <w:r>
        <w:rPr>
          <w:rFonts w:ascii="Times New Roman" w:hAnsi="Times New Roman" w:eastAsia="宋体" w:cs="Times New Roman"/>
          <w:sz w:val="18"/>
          <w:szCs w:val="18"/>
        </w:rPr>
        <w:t>对于反应物:c(起始)-c(转化)=c(某时刻)</w:t>
      </w:r>
    </w:p>
    <w:p w14:paraId="67F9D631">
      <w:pPr>
        <w:spacing w:line="360" w:lineRule="auto"/>
        <w:rPr>
          <w:rFonts w:ascii="Times New Roman" w:hAnsi="Times New Roman" w:eastAsia="宋体" w:cs="Times New Roman"/>
          <w:sz w:val="18"/>
          <w:szCs w:val="18"/>
        </w:rPr>
      </w:pPr>
      <w:r>
        <w:rPr>
          <w:rFonts w:ascii="Cambria Math" w:hAnsi="Cambria Math" w:eastAsia="宋体" w:cs="Cambria Math"/>
          <w:sz w:val="18"/>
          <w:szCs w:val="18"/>
        </w:rPr>
        <w:t>②</w:t>
      </w:r>
      <w:r>
        <w:rPr>
          <w:rFonts w:ascii="Times New Roman" w:hAnsi="Times New Roman" w:eastAsia="宋体" w:cs="Times New Roman"/>
          <w:sz w:val="18"/>
          <w:szCs w:val="18"/>
        </w:rPr>
        <w:t>对于生成物:c(起始)+c(转化)=c(某时刻)</w:t>
      </w:r>
    </w:p>
    <w:p w14:paraId="769AFDA6">
      <w:pPr>
        <w:spacing w:line="360" w:lineRule="auto"/>
        <w:rPr>
          <w:rFonts w:ascii="Times New Roman" w:hAnsi="Times New Roman" w:eastAsia="宋体" w:cs="Times New Roman"/>
          <w:sz w:val="18"/>
          <w:szCs w:val="18"/>
        </w:rPr>
      </w:pPr>
      <w:r>
        <w:rPr>
          <w:rFonts w:ascii="Cambria Math" w:hAnsi="Cambria Math" w:eastAsia="宋体" w:cs="Cambria Math"/>
          <w:sz w:val="18"/>
          <w:szCs w:val="18"/>
        </w:rPr>
        <w:t>③</w:t>
      </w:r>
      <w:r>
        <w:rPr>
          <w:rFonts w:ascii="Times New Roman" w:hAnsi="Times New Roman" w:eastAsia="宋体" w:cs="Times New Roman"/>
          <w:sz w:val="18"/>
          <w:szCs w:val="18"/>
        </w:rPr>
        <w:t>各物质的转化量之比等于其化学计量数之比</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-2698115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p>
    <w:p w14:paraId="3301C011">
      <w:pPr>
        <w:spacing w:line="360" w:lineRule="auto"/>
        <w:rPr>
          <w:rFonts w:ascii="Times New Roman" w:hAnsi="Times New Roman" w:eastAsia="宋体" w:cs="Times New Roman"/>
          <w:sz w:val="18"/>
          <w:szCs w:val="18"/>
        </w:rPr>
      </w:pPr>
      <w:r>
        <w:rPr>
          <w:rFonts w:ascii="Cambria Math" w:hAnsi="Cambria Math" w:eastAsia="宋体" w:cs="Cambria Math"/>
          <w:sz w:val="18"/>
          <w:szCs w:val="18"/>
        </w:rPr>
        <w:t>④</w:t>
      </w:r>
      <w:r>
        <w:rPr>
          <w:rFonts w:ascii="Times New Roman" w:hAnsi="Times New Roman" w:eastAsia="宋体" w:cs="Times New Roman"/>
          <w:sz w:val="18"/>
          <w:szCs w:val="18"/>
        </w:rPr>
        <w:t>转化率=</w:t>
      </w:r>
      <m:oMath>
        <m:f>
          <m:fPr>
            <m:ctrlPr>
              <w:rPr>
                <w:rFonts w:ascii="Cambria Math" w:hAnsi="Cambria Math" w:eastAsia="宋体" w:cs="Times New Roman"/>
                <w:sz w:val="18"/>
                <w:szCs w:val="18"/>
              </w:rPr>
            </m:ctrlPr>
          </m:fPr>
          <m:num>
            <m:r>
              <m:rPr>
                <m:sty m:val="p"/>
              </m:rPr>
              <w:rPr>
                <w:rFonts w:ascii="Cambria Math" w:hAnsi="Cambria Math" w:eastAsia="宋体" w:cs="Times New Roman"/>
                <w:sz w:val="18"/>
                <w:szCs w:val="18"/>
              </w:rPr>
              <m:t>c</m:t>
            </m:r>
            <m:r>
              <m:rPr>
                <m:nor/>
                <m:sty m:val="p"/>
              </m:rPr>
              <w:rPr>
                <w:rFonts w:ascii="Cambria Math" w:hAnsi="Cambria Math" w:eastAsia="宋体" w:cs="Times New Roman"/>
                <w:sz w:val="18"/>
                <w:szCs w:val="18"/>
              </w:rPr>
              <m:t>(转化)</m:t>
            </m:r>
            <m:ctrlPr>
              <w:rPr>
                <w:rFonts w:ascii="Cambria Math" w:hAnsi="Cambria Math" w:eastAsia="宋体" w:cs="Times New Roman"/>
                <w:sz w:val="18"/>
                <w:szCs w:val="18"/>
              </w:rPr>
            </m:ctrlPr>
          </m:num>
          <m:den>
            <m:r>
              <m:rPr>
                <m:sty m:val="p"/>
              </m:rPr>
              <w:rPr>
                <w:rFonts w:ascii="Cambria Math" w:hAnsi="Cambria Math" w:eastAsia="宋体" w:cs="Times New Roman"/>
                <w:sz w:val="18"/>
                <w:szCs w:val="18"/>
              </w:rPr>
              <m:t>c</m:t>
            </m:r>
            <m:r>
              <m:rPr>
                <m:nor/>
                <m:sty m:val="p"/>
              </m:rPr>
              <w:rPr>
                <w:rFonts w:ascii="Cambria Math" w:hAnsi="Cambria Math" w:eastAsia="宋体" w:cs="Times New Roman"/>
                <w:sz w:val="18"/>
                <w:szCs w:val="18"/>
              </w:rPr>
              <m:t>(起始)</m:t>
            </m:r>
            <m:ctrlPr>
              <w:rPr>
                <w:rFonts w:ascii="Cambria Math" w:hAnsi="Cambria Math" w:eastAsia="宋体" w:cs="Times New Roman"/>
                <w:sz w:val="18"/>
                <w:szCs w:val="18"/>
              </w:rPr>
            </m:ctrlPr>
          </m:den>
        </m:f>
      </m:oMath>
      <w:r>
        <w:rPr>
          <w:rFonts w:ascii="Times New Roman" w:hAnsi="Times New Roman" w:eastAsia="宋体" w:cs="Times New Roman"/>
          <w:sz w:val="18"/>
          <w:szCs w:val="18"/>
        </w:rPr>
        <w:t>×100%</w:t>
      </w:r>
    </w:p>
    <w:p w14:paraId="65322244">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四、化学反应速率的比较方法</w:t>
      </w:r>
    </w:p>
    <w:p w14:paraId="4F597F97">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1.定性比较</w:t>
      </w:r>
    </w:p>
    <w:p w14:paraId="3780AB7B">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通过观察实验现象,如反应的剧烈程度、产生气泡或沉淀的快慢、固体消失或气体充满所需时间的长短等来定性判断化学反应的快慢。如K与水反应比Na与水反应剧烈,则反应速率:K&gt;Na。</w:t>
      </w:r>
    </w:p>
    <w:p w14:paraId="5E3F6F8A">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2.定量比较</w:t>
      </w:r>
    </w:p>
    <w:p w14:paraId="42A6E384">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同一化学反应速率用不同物质表示时数值可能不同,比较化学反应速率的快慢不能只看数值大小,还要进行一定的转化。</w:t>
      </w:r>
    </w:p>
    <w:p w14:paraId="17730563">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(1)“化物质”:将不同物质的化学反应速率转化成同一物质的化学反应速率,或分别除以相应物质的化学计量数,所得数值大的速率大。</w:t>
      </w:r>
    </w:p>
    <w:p w14:paraId="32A276EA">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(2)“化单位”:若化学反应速率的单位不一致,需转化为同一单位。</w:t>
      </w:r>
    </w:p>
    <w:p w14:paraId="1DB8C195">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53E72B0C">
      <w:pPr>
        <w:spacing w:line="360" w:lineRule="auto"/>
        <w:rPr>
          <w:rFonts w:ascii="Times New Roman" w:hAnsi="Times New Roman" w:eastAsia="宋体" w:cs="Times New Roman"/>
          <w:szCs w:val="21"/>
        </w:rPr>
      </w:pPr>
      <w:r>
        <w:rPr>
          <w:rFonts w:ascii="Times New Roman" w:hAnsi="Times New Roman" w:eastAsia="宋体" w:cs="Times New Roman"/>
          <w:szCs w:val="21"/>
        </w:rPr>
        <w:t>(1)化学反应速率适用于可逆反应,不适用于非可逆反应。</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666B54DB">
      <w:pPr>
        <w:spacing w:line="360" w:lineRule="auto"/>
        <w:rPr>
          <w:rFonts w:ascii="Times New Roman" w:hAnsi="Times New Roman" w:eastAsia="宋体" w:cs="Times New Roman"/>
          <w:szCs w:val="21"/>
        </w:rPr>
      </w:pPr>
      <w:r>
        <w:rPr>
          <w:rFonts w:ascii="Times New Roman" w:hAnsi="Times New Roman" w:eastAsia="宋体" w:cs="Times New Roman"/>
          <w:szCs w:val="21"/>
        </w:rPr>
        <w:t>(2)在可逆反应中,正反应的化学反应速率是正值,逆反应的化学反应速率是负值。</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3EA34C2C">
      <w:pPr>
        <w:spacing w:line="360" w:lineRule="auto"/>
        <w:rPr>
          <w:rFonts w:ascii="Times New Roman" w:hAnsi="Times New Roman" w:eastAsia="宋体" w:cs="Times New Roman"/>
          <w:szCs w:val="21"/>
        </w:rPr>
      </w:pPr>
      <w:r>
        <w:rPr>
          <w:rFonts w:ascii="Times New Roman" w:hAnsi="Times New Roman" w:eastAsia="宋体" w:cs="Times New Roman"/>
          <w:szCs w:val="21"/>
        </w:rPr>
        <w:t>(3)在化学反应中,一般不用固体来表示反应速率。</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19ADFC11">
      <w:pPr>
        <w:spacing w:line="360" w:lineRule="auto"/>
        <w:rPr>
          <w:rFonts w:ascii="Times New Roman" w:hAnsi="Times New Roman" w:eastAsia="宋体" w:cs="Times New Roman"/>
          <w:szCs w:val="21"/>
        </w:rPr>
      </w:pPr>
      <w:r>
        <w:rPr>
          <w:rFonts w:ascii="Times New Roman" w:hAnsi="Times New Roman" w:eastAsia="宋体" w:cs="Times New Roman"/>
          <w:szCs w:val="21"/>
        </w:rPr>
        <w:t>(4)化学反应速率表示某一时刻的瞬时速率。</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42ABE7F9">
      <w:pPr>
        <w:spacing w:line="360" w:lineRule="auto"/>
        <w:rPr>
          <w:rFonts w:ascii="Times New Roman" w:hAnsi="Times New Roman" w:eastAsia="宋体" w:cs="Times New Roman"/>
          <w:szCs w:val="21"/>
        </w:rPr>
      </w:pPr>
      <w:r>
        <w:rPr>
          <w:rFonts w:ascii="Times New Roman" w:hAnsi="Times New Roman" w:eastAsia="宋体" w:cs="Times New Roman"/>
          <w:szCs w:val="21"/>
        </w:rPr>
        <w:t>(5)在反应N</w:t>
      </w:r>
      <w:r>
        <w:rPr>
          <w:rFonts w:ascii="Times New Roman" w:hAnsi="Times New Roman" w:eastAsia="宋体" w:cs="Times New Roman"/>
          <w:szCs w:val="21"/>
          <w:vertAlign w:val="subscript"/>
        </w:rPr>
        <w:t>2</w:t>
      </w:r>
      <w:r>
        <w:rPr>
          <w:rFonts w:ascii="Times New Roman" w:hAnsi="Times New Roman" w:eastAsia="宋体" w:cs="Times New Roman"/>
          <w:szCs w:val="21"/>
        </w:rPr>
        <w:t>(g)+3H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drawing>
          <wp:inline distT="0" distB="0" distL="0" distR="0">
            <wp:extent cx="219075" cy="124460"/>
            <wp:effectExtent l="0" t="0" r="9525" b="8890"/>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图片 49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2NH</w:t>
      </w:r>
      <w:r>
        <w:rPr>
          <w:rFonts w:ascii="Times New Roman" w:hAnsi="Times New Roman" w:eastAsia="宋体" w:cs="Times New Roman"/>
          <w:szCs w:val="21"/>
          <w:vertAlign w:val="subscript"/>
        </w:rPr>
        <w:t>3</w:t>
      </w:r>
      <w:r>
        <w:rPr>
          <w:rFonts w:ascii="Times New Roman" w:hAnsi="Times New Roman" w:eastAsia="宋体" w:cs="Times New Roman"/>
          <w:szCs w:val="21"/>
        </w:rPr>
        <w:t>(g)中,5 s末</w:t>
      </w:r>
      <w:r>
        <w:rPr>
          <w:rFonts w:ascii="Times New Roman" w:hAnsi="Times New Roman" w:eastAsia="宋体" w:cs="Times New Roman"/>
          <w:i/>
          <w:szCs w:val="21"/>
        </w:rPr>
        <w:t>v</w:t>
      </w:r>
      <w:r>
        <w:rPr>
          <w:rFonts w:ascii="Times New Roman" w:hAnsi="Times New Roman" w:eastAsia="宋体" w:cs="Times New Roman"/>
          <w:szCs w:val="21"/>
        </w:rPr>
        <w:t>(N</w:t>
      </w:r>
      <w:r>
        <w:rPr>
          <w:rFonts w:ascii="Times New Roman" w:hAnsi="Times New Roman" w:eastAsia="宋体" w:cs="Times New Roman"/>
          <w:szCs w:val="21"/>
          <w:vertAlign w:val="subscript"/>
        </w:rPr>
        <w:t>2</w:t>
      </w:r>
      <w:r>
        <w:rPr>
          <w:rFonts w:ascii="Times New Roman" w:hAnsi="Times New Roman" w:eastAsia="宋体" w:cs="Times New Roman"/>
          <w:szCs w:val="21"/>
        </w:rPr>
        <w:t>)=0.5 mol·L</w:t>
      </w:r>
      <w:r>
        <w:rPr>
          <w:rFonts w:ascii="Times New Roman" w:hAnsi="Times New Roman" w:eastAsia="宋体" w:cs="Times New Roman"/>
          <w:szCs w:val="21"/>
          <w:vertAlign w:val="superscript"/>
        </w:rPr>
        <w:t>-1</w:t>
      </w:r>
      <w:r>
        <w:rPr>
          <w:rFonts w:ascii="Times New Roman" w:hAnsi="Times New Roman" w:eastAsia="宋体" w:cs="Times New Roman"/>
          <w:szCs w:val="21"/>
        </w:rPr>
        <w:t>·s</w:t>
      </w:r>
      <w:r>
        <w:rPr>
          <w:rFonts w:ascii="Times New Roman" w:hAnsi="Times New Roman" w:eastAsia="宋体" w:cs="Times New Roman"/>
          <w:szCs w:val="21"/>
          <w:vertAlign w:val="superscript"/>
        </w:rPr>
        <w:t>-1</w:t>
      </w:r>
      <w:r>
        <w:rPr>
          <w:rFonts w:ascii="Times New Roman" w:hAnsi="Times New Roman" w:eastAsia="宋体" w:cs="Times New Roman"/>
          <w:szCs w:val="21"/>
        </w:rPr>
        <w:t>时,</w:t>
      </w:r>
      <w:r>
        <w:rPr>
          <w:rFonts w:ascii="Times New Roman" w:hAnsi="Times New Roman" w:eastAsia="宋体" w:cs="Times New Roman"/>
          <w:i/>
          <w:szCs w:val="21"/>
        </w:rPr>
        <w:t>v</w: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)=1 mol·L</w:t>
      </w:r>
      <w:r>
        <w:rPr>
          <w:rFonts w:ascii="Times New Roman" w:hAnsi="Times New Roman" w:eastAsia="宋体" w:cs="Times New Roman"/>
          <w:szCs w:val="21"/>
          <w:vertAlign w:val="superscript"/>
        </w:rPr>
        <w:t>-1</w:t>
      </w:r>
      <w:r>
        <w:rPr>
          <w:rFonts w:ascii="Times New Roman" w:hAnsi="Times New Roman" w:eastAsia="宋体" w:cs="Times New Roman"/>
          <w:szCs w:val="21"/>
        </w:rPr>
        <w:t>·s</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57EF2674">
      <w:pPr>
        <w:spacing w:line="360" w:lineRule="auto"/>
        <w:rPr>
          <w:rFonts w:ascii="Times New Roman" w:hAnsi="Times New Roman" w:eastAsia="宋体" w:cs="Times New Roman"/>
          <w:szCs w:val="21"/>
        </w:rPr>
      </w:pPr>
      <w:r>
        <w:rPr>
          <w:rFonts w:ascii="Times New Roman" w:hAnsi="Times New Roman" w:eastAsia="宋体" w:cs="Times New Roman"/>
          <w:szCs w:val="21"/>
        </w:rPr>
        <w:t>(6)在反应N</w:t>
      </w:r>
      <w:r>
        <w:rPr>
          <w:rFonts w:ascii="Times New Roman" w:hAnsi="Times New Roman" w:eastAsia="宋体" w:cs="Times New Roman"/>
          <w:szCs w:val="21"/>
          <w:vertAlign w:val="subscript"/>
        </w:rPr>
        <w:t>2</w:t>
      </w:r>
      <w:r>
        <w:rPr>
          <w:rFonts w:ascii="Times New Roman" w:hAnsi="Times New Roman" w:eastAsia="宋体" w:cs="Times New Roman"/>
          <w:szCs w:val="21"/>
        </w:rPr>
        <w:t>(g)+3H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drawing>
          <wp:inline distT="0" distB="0" distL="0" distR="0">
            <wp:extent cx="219075" cy="124460"/>
            <wp:effectExtent l="0" t="0" r="9525" b="8890"/>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 name="图片 49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2NH</w:t>
      </w:r>
      <w:r>
        <w:rPr>
          <w:rFonts w:ascii="Times New Roman" w:hAnsi="Times New Roman" w:eastAsia="宋体" w:cs="Times New Roman"/>
          <w:szCs w:val="21"/>
          <w:vertAlign w:val="subscript"/>
        </w:rPr>
        <w:t>3</w:t>
      </w:r>
      <w:r>
        <w:rPr>
          <w:rFonts w:ascii="Times New Roman" w:hAnsi="Times New Roman" w:eastAsia="宋体" w:cs="Times New Roman"/>
          <w:szCs w:val="21"/>
        </w:rPr>
        <w:t>(g)中,   3</w:t>
      </w:r>
      <w:r>
        <w:rPr>
          <w:rFonts w:ascii="Times New Roman" w:hAnsi="Times New Roman" w:eastAsia="宋体" w:cs="Times New Roman"/>
          <w:i/>
          <w:szCs w:val="21"/>
        </w:rPr>
        <w:t>v</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)=2</w:t>
      </w:r>
      <w:r>
        <w:rPr>
          <w:rFonts w:ascii="Times New Roman" w:hAnsi="Times New Roman" w:eastAsia="宋体" w:cs="Times New Roman"/>
          <w:i/>
          <w:szCs w:val="21"/>
        </w:rPr>
        <w:t>v</w: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0CA318A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(7)甲、乙两容器中分别充入2 mol NO</w:t>
      </w:r>
      <w:r>
        <w:rPr>
          <w:rFonts w:ascii="Times New Roman" w:hAnsi="Times New Roman" w:eastAsia="宋体" w:cs="Times New Roman"/>
          <w:szCs w:val="21"/>
          <w:vertAlign w:val="subscript"/>
        </w:rPr>
        <w:t>2</w:t>
      </w:r>
      <w:r>
        <w:rPr>
          <w:rFonts w:ascii="Times New Roman" w:hAnsi="Times New Roman" w:eastAsia="宋体" w:cs="Times New Roman"/>
          <w:szCs w:val="21"/>
        </w:rPr>
        <w:t>和4 mol NO</w:t>
      </w:r>
      <w:r>
        <w:rPr>
          <w:rFonts w:ascii="Times New Roman" w:hAnsi="Times New Roman" w:eastAsia="宋体" w:cs="Times New Roman"/>
          <w:szCs w:val="21"/>
          <w:vertAlign w:val="subscript"/>
        </w:rPr>
        <w:t>2</w:t>
      </w:r>
      <w:r>
        <w:rPr>
          <w:rFonts w:ascii="Times New Roman" w:hAnsi="Times New Roman" w:eastAsia="宋体" w:cs="Times New Roman"/>
          <w:szCs w:val="21"/>
        </w:rPr>
        <w:t>，5分钟后两者各反应掉NO</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 1 mol和2 mol，则说明乙中反应速率大。</w:t>
      </w:r>
      <w:r>
        <w:rPr>
          <w:rFonts w:hint="eastAsia" w:ascii="Times New Roman" w:hAnsi="Times New Roman" w:eastAsia="宋体" w:cs="Times New Roman"/>
          <w:szCs w:val="21"/>
        </w:rPr>
        <w:t xml:space="preserve">                                                                                        </w:t>
      </w:r>
      <w:r>
        <w:rPr>
          <w:rFonts w:ascii="Times New Roman" w:hAnsi="Times New Roman" w:eastAsia="宋体" w:cs="Times New Roman"/>
          <w:szCs w:val="21"/>
        </w:rPr>
        <w:t>(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w:t>
      </w:r>
    </w:p>
    <w:p w14:paraId="67F61A81">
      <w:pPr>
        <w:tabs>
          <w:tab w:val="left" w:pos="3544"/>
        </w:tabs>
        <w:snapToGrid w:val="0"/>
        <w:spacing w:line="360" w:lineRule="auto"/>
        <w:jc w:val="left"/>
        <w:rPr>
          <w:rFonts w:hint="eastAsia"/>
        </w:rPr>
      </w:pPr>
      <w:r>
        <w:rPr>
          <w:rFonts w:ascii="Times New Roman" w:hAnsi="Times New Roman" w:eastAsia="宋体" w:cs="Times New Roman"/>
          <w:szCs w:val="21"/>
        </w:rPr>
        <w:t xml:space="preserve">(8)同一化学反应，相同条件下用不同物质表示的反应速率，数值越大，表示化学反应速率越快。   </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   (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BB40E">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70B59">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4847DE52">
    <w:pPr>
      <w:pStyle w:val="12"/>
      <w:rPr>
        <w:rFonts w:hint="eastAsia"/>
      </w:rPr>
    </w:pPr>
    <w:bookmarkStart w:id="1" w:name="_GoBack"/>
    <w:bookmarkEnd w:id="1"/>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58798B"/>
    <w:rsid w:val="0006608B"/>
    <w:rsid w:val="00155F19"/>
    <w:rsid w:val="001707AF"/>
    <w:rsid w:val="002228C4"/>
    <w:rsid w:val="0024620F"/>
    <w:rsid w:val="003E5B67"/>
    <w:rsid w:val="0058798B"/>
    <w:rsid w:val="005C376C"/>
    <w:rsid w:val="007C0988"/>
    <w:rsid w:val="007E24E9"/>
    <w:rsid w:val="009E562A"/>
    <w:rsid w:val="00A65F3E"/>
    <w:rsid w:val="00C43BD2"/>
    <w:rsid w:val="00E91341"/>
    <w:rsid w:val="00FD323A"/>
    <w:rsid w:val="029A02B1"/>
    <w:rsid w:val="46E1048A"/>
    <w:rsid w:val="4F3403B2"/>
    <w:rsid w:val="7FCC4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1136</Words>
  <Characters>1361</Characters>
  <Lines>52</Lines>
  <Paragraphs>68</Paragraphs>
  <TotalTime>0</TotalTime>
  <ScaleCrop>false</ScaleCrop>
  <LinksUpToDate>false</LinksUpToDate>
  <CharactersWithSpaces>1911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2025-04-02T01:58:00Z</dcterms:created>
  <dc:creator>8618080071290</dc:creator>
  <cp:lastModifiedBy>刘岩</cp:lastModifiedBy>
  <dcterms:modified xsi:type="dcterms:W3CDTF">2026-03-18T09:10:01Z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77124F8427D3495A823B6D3BBE5E6491_12</vt:lpwstr>
  </property>
</Properties>
</file>